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C6D6" w14:textId="77777777" w:rsidR="00FF4D80" w:rsidRDefault="00B02DA5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MEMORIA</w:t>
      </w:r>
    </w:p>
    <w:p w14:paraId="4953C6D7" w14:textId="77777777" w:rsidR="00FF4D80" w:rsidRDefault="00FF4D80">
      <w:pPr>
        <w:jc w:val="both"/>
        <w:rPr>
          <w:rFonts w:ascii="Arial" w:eastAsia="Arial" w:hAnsi="Arial" w:cs="Arial"/>
          <w:sz w:val="20"/>
          <w:szCs w:val="20"/>
        </w:rPr>
      </w:pPr>
    </w:p>
    <w:p w14:paraId="4953C6D8" w14:textId="77777777" w:rsidR="00FF4D80" w:rsidRDefault="00B02DA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Sres. Asociados:</w:t>
      </w:r>
    </w:p>
    <w:p w14:paraId="4953C6D9" w14:textId="77777777" w:rsidR="00FF4D80" w:rsidRDefault="00FF4D80">
      <w:pPr>
        <w:jc w:val="both"/>
        <w:rPr>
          <w:rFonts w:ascii="Arial" w:eastAsia="Arial" w:hAnsi="Arial" w:cs="Arial"/>
          <w:sz w:val="20"/>
          <w:szCs w:val="20"/>
        </w:rPr>
      </w:pPr>
    </w:p>
    <w:p w14:paraId="4953C6DB" w14:textId="67F27EB0" w:rsidR="00FF4D80" w:rsidRDefault="00B02DA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cumplimiento de</w:t>
      </w:r>
      <w:r>
        <w:rPr>
          <w:rFonts w:ascii="Arial" w:eastAsia="Arial" w:hAnsi="Arial" w:cs="Arial"/>
        </w:rPr>
        <w:t xml:space="preserve"> </w:t>
      </w:r>
      <w:r w:rsidR="006D673D">
        <w:rPr>
          <w:rFonts w:ascii="Arial" w:eastAsia="Arial" w:hAnsi="Arial" w:cs="Arial"/>
        </w:rPr>
        <w:t>las</w:t>
      </w:r>
      <w:r w:rsidR="006D67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disposiciones estatutarias, la Comisión Directiva tiene el honor de someter a consideración de la Asamblea, la Memoria y Balance General correspondiente al 1</w:t>
      </w:r>
      <w:r w:rsidR="00312D7B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º Ejercicio económico iniciado el 1º de julio de 202</w:t>
      </w:r>
      <w:r w:rsidR="00113062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y finalizado el 30 de junio de 202</w:t>
      </w:r>
      <w:r w:rsidR="00113062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4953C6DC" w14:textId="0D055B18" w:rsidR="00FF4D80" w:rsidRDefault="00B02DA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Los temas destacables del accionar de la entidad durante el período </w:t>
      </w:r>
      <w:r w:rsidR="002E2887">
        <w:rPr>
          <w:rFonts w:ascii="Arial" w:eastAsia="Arial" w:hAnsi="Arial" w:cs="Arial"/>
        </w:rPr>
        <w:t>estuvieron</w:t>
      </w:r>
      <w:r>
        <w:rPr>
          <w:rFonts w:ascii="Arial" w:eastAsia="Arial" w:hAnsi="Arial" w:cs="Arial"/>
        </w:rPr>
        <w:t xml:space="preserve"> relacionados con la evolución de los haberes previsionales determinados por nuestra Caja de Jubilaciones, la situación del servicio de salud brindado por AMEBPBA y la</w:t>
      </w:r>
      <w:r w:rsidR="00113062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 w:rsidR="00113062">
        <w:rPr>
          <w:rFonts w:ascii="Arial" w:eastAsia="Arial" w:hAnsi="Arial" w:cs="Arial"/>
        </w:rPr>
        <w:t>consecuencias que produjo la nueva</w:t>
      </w:r>
      <w:r>
        <w:rPr>
          <w:rFonts w:ascii="Arial" w:eastAsia="Arial" w:hAnsi="Arial" w:cs="Arial"/>
        </w:rPr>
        <w:t xml:space="preserve"> ley 15</w:t>
      </w:r>
      <w:r w:rsidR="00113062">
        <w:rPr>
          <w:rFonts w:ascii="Arial" w:eastAsia="Arial" w:hAnsi="Arial" w:cs="Arial"/>
        </w:rPr>
        <w:t>514</w:t>
      </w:r>
      <w:r>
        <w:rPr>
          <w:rFonts w:ascii="Arial" w:eastAsia="Arial" w:hAnsi="Arial" w:cs="Arial"/>
        </w:rPr>
        <w:t xml:space="preserve">, </w:t>
      </w:r>
      <w:r w:rsidR="00113062">
        <w:rPr>
          <w:rFonts w:ascii="Arial" w:eastAsia="Arial" w:hAnsi="Arial" w:cs="Arial"/>
        </w:rPr>
        <w:t>posterior a</w:t>
      </w:r>
      <w:r>
        <w:rPr>
          <w:rFonts w:ascii="Arial" w:eastAsia="Arial" w:hAnsi="Arial" w:cs="Arial"/>
        </w:rPr>
        <w:t xml:space="preserve"> la medida cautelar masiva dictada por la Corte Suprema provincial el 14/03/23.</w:t>
      </w:r>
    </w:p>
    <w:p w14:paraId="4953C6DD" w14:textId="600D1F2C" w:rsidR="00FF4D80" w:rsidRDefault="002B21CD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Destacamos </w:t>
      </w:r>
      <w:r w:rsidR="0083322D">
        <w:rPr>
          <w:rFonts w:ascii="Arial" w:eastAsia="Arial" w:hAnsi="Arial" w:cs="Arial"/>
        </w:rPr>
        <w:t xml:space="preserve">la continuidad de nuestra </w:t>
      </w:r>
      <w:r w:rsidR="00B02DA5">
        <w:rPr>
          <w:rFonts w:ascii="Arial" w:eastAsia="Arial" w:hAnsi="Arial" w:cs="Arial"/>
        </w:rPr>
        <w:t>participa</w:t>
      </w:r>
      <w:r w:rsidR="0083322D">
        <w:rPr>
          <w:rFonts w:ascii="Arial" w:eastAsia="Arial" w:hAnsi="Arial" w:cs="Arial"/>
        </w:rPr>
        <w:t>ción</w:t>
      </w:r>
      <w:r w:rsidR="00B02DA5">
        <w:rPr>
          <w:rFonts w:ascii="Arial" w:eastAsia="Arial" w:hAnsi="Arial" w:cs="Arial"/>
        </w:rPr>
        <w:t xml:space="preserve"> </w:t>
      </w:r>
      <w:r w:rsidR="007274E9">
        <w:rPr>
          <w:rFonts w:ascii="Arial" w:eastAsia="Arial" w:hAnsi="Arial" w:cs="Arial"/>
        </w:rPr>
        <w:t>en</w:t>
      </w:r>
      <w:r w:rsidR="00B02DA5">
        <w:rPr>
          <w:rFonts w:ascii="Arial" w:eastAsia="Arial" w:hAnsi="Arial" w:cs="Arial"/>
        </w:rPr>
        <w:t xml:space="preserve"> reuniones con otras entidades de activos y jubilados que comparten las mismas preocupaciones, lo que felizmente derivó en acciones comunes.</w:t>
      </w:r>
    </w:p>
    <w:p w14:paraId="4953C6DE" w14:textId="5A8D4C1E" w:rsidR="00FF4D80" w:rsidRDefault="00B02DA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 así que</w:t>
      </w:r>
      <w:r w:rsidR="00113062">
        <w:rPr>
          <w:rFonts w:ascii="Arial" w:eastAsia="Arial" w:hAnsi="Arial" w:cs="Arial"/>
        </w:rPr>
        <w:t xml:space="preserve"> hasta fines de 2024</w:t>
      </w:r>
      <w:r>
        <w:rPr>
          <w:rFonts w:ascii="Arial" w:eastAsia="Arial" w:hAnsi="Arial" w:cs="Arial"/>
        </w:rPr>
        <w:t xml:space="preserve"> junto con ACIPESU, la Asamblea Permanente de Jubilados y Pensionados, la Unión Jubilados y el Círculo de Jubilados con sede en La Plata </w:t>
      </w:r>
      <w:r w:rsidR="00113062">
        <w:rPr>
          <w:rFonts w:ascii="Arial" w:eastAsia="Arial" w:hAnsi="Arial" w:cs="Arial"/>
        </w:rPr>
        <w:t xml:space="preserve">participamos en </w:t>
      </w:r>
      <w:r>
        <w:rPr>
          <w:rFonts w:ascii="Arial" w:eastAsia="Arial" w:hAnsi="Arial" w:cs="Arial"/>
        </w:rPr>
        <w:t xml:space="preserve">reuniones </w:t>
      </w:r>
      <w:r w:rsidR="00113062">
        <w:rPr>
          <w:rFonts w:ascii="Arial" w:eastAsia="Arial" w:hAnsi="Arial" w:cs="Arial"/>
        </w:rPr>
        <w:t>destinadas a</w:t>
      </w:r>
      <w:r>
        <w:rPr>
          <w:rFonts w:ascii="Arial" w:eastAsia="Arial" w:hAnsi="Arial" w:cs="Arial"/>
        </w:rPr>
        <w:t xml:space="preserve"> poner en conocimiento de las autoridades o funcionarios responsables del Banco, de la Caja y de AMEBPBA nuestras consultas, opinión y los consiguientes reclamos cuando lo entendimos necesario.</w:t>
      </w:r>
    </w:p>
    <w:p w14:paraId="460F9CB1" w14:textId="17485CDA" w:rsidR="00113062" w:rsidRDefault="00113062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 </w:t>
      </w:r>
      <w:r w:rsidR="00347551">
        <w:rPr>
          <w:rFonts w:ascii="Arial" w:eastAsia="Arial" w:hAnsi="Arial" w:cs="Arial"/>
        </w:rPr>
        <w:t>reiteraron</w:t>
      </w:r>
      <w:r>
        <w:rPr>
          <w:rFonts w:ascii="Arial" w:eastAsia="Arial" w:hAnsi="Arial" w:cs="Arial"/>
        </w:rPr>
        <w:t xml:space="preserve"> pedidos de audiencia al presidente del Banco, </w:t>
      </w:r>
      <w:r w:rsidR="00347551"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</w:rPr>
        <w:t>a la presidenta de</w:t>
      </w:r>
      <w:r w:rsidR="00347551">
        <w:rPr>
          <w:rFonts w:ascii="Arial" w:eastAsia="Arial" w:hAnsi="Arial" w:cs="Arial"/>
        </w:rPr>
        <w:t xml:space="preserve"> la Comisión de los Servicios Sociales.</w:t>
      </w:r>
      <w:r>
        <w:rPr>
          <w:rFonts w:ascii="Arial" w:eastAsia="Arial" w:hAnsi="Arial" w:cs="Arial"/>
        </w:rPr>
        <w:t xml:space="preserve"> </w:t>
      </w:r>
    </w:p>
    <w:p w14:paraId="4953C6DF" w14:textId="135D0996" w:rsidR="00FF4D80" w:rsidRDefault="00B02DA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Así fue posible unificar y fortalecer el accionar de agrupaciones que están representando a la gran mayoría de los jubilados y pensionados, lo que se reflejó en concretar reuniones </w:t>
      </w:r>
      <w:r w:rsidR="00113062">
        <w:rPr>
          <w:rFonts w:ascii="Arial" w:eastAsia="Arial" w:hAnsi="Arial" w:cs="Arial"/>
        </w:rPr>
        <w:t>presenciales</w:t>
      </w:r>
      <w:r>
        <w:rPr>
          <w:rFonts w:ascii="Arial" w:eastAsia="Arial" w:hAnsi="Arial" w:cs="Arial"/>
        </w:rPr>
        <w:t xml:space="preserve"> con el </w:t>
      </w:r>
      <w:r w:rsidR="00113062">
        <w:rPr>
          <w:rFonts w:ascii="Arial" w:eastAsia="Arial" w:hAnsi="Arial" w:cs="Arial"/>
        </w:rPr>
        <w:t>Secretario General de la Asociación Bancaria, con</w:t>
      </w:r>
      <w:r>
        <w:rPr>
          <w:rFonts w:ascii="Arial" w:eastAsia="Arial" w:hAnsi="Arial" w:cs="Arial"/>
        </w:rPr>
        <w:t xml:space="preserve"> asesores del Banco</w:t>
      </w:r>
      <w:r w:rsidR="00113062">
        <w:rPr>
          <w:rFonts w:ascii="Arial" w:eastAsia="Arial" w:hAnsi="Arial" w:cs="Arial"/>
        </w:rPr>
        <w:t xml:space="preserve"> y</w:t>
      </w:r>
      <w:r w:rsidR="009966AC">
        <w:rPr>
          <w:rFonts w:ascii="Arial" w:eastAsia="Arial" w:hAnsi="Arial" w:cs="Arial"/>
        </w:rPr>
        <w:t xml:space="preserve"> con</w:t>
      </w:r>
      <w:r>
        <w:rPr>
          <w:rFonts w:ascii="Arial" w:eastAsia="Arial" w:hAnsi="Arial" w:cs="Arial"/>
        </w:rPr>
        <w:t xml:space="preserve"> la comisión directiva de AMEBPBA.</w:t>
      </w:r>
    </w:p>
    <w:p w14:paraId="2980FEC4" w14:textId="28CEAE1E" w:rsidR="00347551" w:rsidRDefault="00347551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Como iniciativa surgida a partir de una reunión con los directivos de </w:t>
      </w:r>
      <w:r w:rsidR="00DE0795">
        <w:rPr>
          <w:rFonts w:ascii="Arial" w:eastAsia="Arial" w:hAnsi="Arial" w:cs="Arial"/>
        </w:rPr>
        <w:t>la</w:t>
      </w:r>
      <w:r w:rsidR="009C4E41">
        <w:rPr>
          <w:rFonts w:ascii="Arial" w:eastAsia="Arial" w:hAnsi="Arial" w:cs="Arial"/>
        </w:rPr>
        <w:t xml:space="preserve"> mutual de salud</w:t>
      </w:r>
      <w:r>
        <w:rPr>
          <w:rFonts w:ascii="Arial" w:eastAsia="Arial" w:hAnsi="Arial" w:cs="Arial"/>
        </w:rPr>
        <w:t>, las entidades de jubilados redactamos una nota al</w:t>
      </w:r>
      <w:r w:rsidR="00B02DA5">
        <w:rPr>
          <w:rFonts w:ascii="Arial" w:eastAsia="Arial" w:hAnsi="Arial" w:cs="Arial"/>
        </w:rPr>
        <w:t xml:space="preserve"> presidente del Banco reclamando </w:t>
      </w:r>
      <w:r>
        <w:rPr>
          <w:rFonts w:ascii="Arial" w:eastAsia="Arial" w:hAnsi="Arial" w:cs="Arial"/>
        </w:rPr>
        <w:t xml:space="preserve">nuevamente </w:t>
      </w:r>
      <w:r w:rsidR="00B02DA5">
        <w:rPr>
          <w:rFonts w:ascii="Arial" w:eastAsia="Arial" w:hAnsi="Arial" w:cs="Arial"/>
        </w:rPr>
        <w:t xml:space="preserve">por la contribución del 2% de comisiones e intereses que su gestión no le otorga a </w:t>
      </w:r>
      <w:r w:rsidR="009D05A4">
        <w:rPr>
          <w:rFonts w:ascii="Arial" w:eastAsia="Arial" w:hAnsi="Arial" w:cs="Arial"/>
        </w:rPr>
        <w:t xml:space="preserve">nuestra </w:t>
      </w:r>
      <w:r w:rsidR="00B02DA5">
        <w:rPr>
          <w:rFonts w:ascii="Arial" w:eastAsia="Arial" w:hAnsi="Arial" w:cs="Arial"/>
        </w:rPr>
        <w:t>mutual, como sí lo hicieron todos los directorios anteriores.</w:t>
      </w:r>
      <w:r>
        <w:rPr>
          <w:rFonts w:ascii="Arial" w:eastAsia="Arial" w:hAnsi="Arial" w:cs="Arial"/>
        </w:rPr>
        <w:t xml:space="preserve"> Esta presentación fue suscripta por todas las Comisiones Gremiales Internas, AMEBPBA, la Colonia de Vacaciones y los Clubes de los Servicios Sociales. Lamentablemente, Unión Jubilados no participó de esta iniciativa, y a partir de octubre 2024 se apartó del accionar común con las restantes entidades representativas de los jubilados y pensionados del Banco.</w:t>
      </w:r>
    </w:p>
    <w:p w14:paraId="1761A407" w14:textId="747CEB15" w:rsidR="00252756" w:rsidRDefault="00252756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Nuestra entidad continuó reclamando al Banco por las medallas de oro que no fueron entregadas a numerosos compañeros jubilados, y en diversos comunicados fijó su opinión crítica respecto al proyecto de ley ideado por la Asociación Bancaria y el gobernador Kicillof que posteriormente se concretó en la ley 15514</w:t>
      </w:r>
      <w:r w:rsidR="003055E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reemplaz</w:t>
      </w:r>
      <w:r w:rsidR="00CC51F7">
        <w:rPr>
          <w:rFonts w:ascii="Arial" w:eastAsia="Arial" w:hAnsi="Arial" w:cs="Arial"/>
        </w:rPr>
        <w:t xml:space="preserve">ante de </w:t>
      </w:r>
      <w:r>
        <w:rPr>
          <w:rFonts w:ascii="Arial" w:eastAsia="Arial" w:hAnsi="Arial" w:cs="Arial"/>
        </w:rPr>
        <w:t>la 15008.</w:t>
      </w:r>
    </w:p>
    <w:p w14:paraId="6A927532" w14:textId="3C8535F9" w:rsidR="00CC51F7" w:rsidRDefault="00CC51F7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Otro tema que nos ocupó fue el sorpresivo llamado a elecciones para ocupar el directorio de la Caja con representantes de los jubilados y pensionados</w:t>
      </w:r>
      <w:r w:rsidR="003055E8">
        <w:rPr>
          <w:rFonts w:ascii="Arial" w:eastAsia="Arial" w:hAnsi="Arial" w:cs="Arial"/>
        </w:rPr>
        <w:t xml:space="preserve">. </w:t>
      </w:r>
      <w:r w:rsidR="0040777A">
        <w:rPr>
          <w:rFonts w:ascii="Arial" w:eastAsia="Arial" w:hAnsi="Arial" w:cs="Arial"/>
        </w:rPr>
        <w:t>E</w:t>
      </w:r>
      <w:r w:rsidR="003055E8">
        <w:rPr>
          <w:rFonts w:ascii="Arial" w:eastAsia="Arial" w:hAnsi="Arial" w:cs="Arial"/>
        </w:rPr>
        <w:t>sto</w:t>
      </w:r>
      <w:r>
        <w:rPr>
          <w:rFonts w:ascii="Arial" w:eastAsia="Arial" w:hAnsi="Arial" w:cs="Arial"/>
        </w:rPr>
        <w:t xml:space="preserve"> motivó</w:t>
      </w:r>
      <w:r w:rsidR="0040777A">
        <w:rPr>
          <w:rFonts w:ascii="Arial" w:eastAsia="Arial" w:hAnsi="Arial" w:cs="Arial"/>
        </w:rPr>
        <w:t xml:space="preserve"> que</w:t>
      </w:r>
      <w:r w:rsidR="0096685E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junto con la Asamblea Permanente, el Círculo de Jubilados y ACIPESU, </w:t>
      </w:r>
      <w:r w:rsidR="00AE3679">
        <w:rPr>
          <w:rFonts w:ascii="Arial" w:eastAsia="Arial" w:hAnsi="Arial" w:cs="Arial"/>
        </w:rPr>
        <w:t xml:space="preserve">hiciéramos </w:t>
      </w:r>
      <w:r>
        <w:rPr>
          <w:rFonts w:ascii="Arial" w:eastAsia="Arial" w:hAnsi="Arial" w:cs="Arial"/>
        </w:rPr>
        <w:t xml:space="preserve">el reclamo y rechazo al procedimiento establecido por la Caja y la conformación, a nuestro entender amañada, de la Junta Electoral designada. En </w:t>
      </w:r>
      <w:r>
        <w:rPr>
          <w:rFonts w:ascii="Arial" w:eastAsia="Arial" w:hAnsi="Arial" w:cs="Arial"/>
        </w:rPr>
        <w:lastRenderedPageBreak/>
        <w:t>consecuencia, el grupo de entidades decidimos no participar en el acto eleccionario porque lo consideramos carente de legitimidad.</w:t>
      </w:r>
    </w:p>
    <w:p w14:paraId="05490DA2" w14:textId="1C942597" w:rsidR="00CC51F7" w:rsidRDefault="00CC51F7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Directivos de nuestra entidad fueron invitados </w:t>
      </w:r>
      <w:r w:rsidR="00AE3679">
        <w:rPr>
          <w:rFonts w:ascii="Arial" w:eastAsia="Arial" w:hAnsi="Arial" w:cs="Arial"/>
        </w:rPr>
        <w:t>y participaron</w:t>
      </w:r>
      <w:r w:rsidR="00DB1E33">
        <w:rPr>
          <w:rFonts w:ascii="Arial" w:eastAsia="Arial" w:hAnsi="Arial" w:cs="Arial"/>
        </w:rPr>
        <w:t xml:space="preserve"> en el</w:t>
      </w:r>
      <w:r>
        <w:rPr>
          <w:rFonts w:ascii="Arial" w:eastAsia="Arial" w:hAnsi="Arial" w:cs="Arial"/>
        </w:rPr>
        <w:t xml:space="preserve"> acto por la conmemoración de los 100 años de nuestra Caja de Jubilaciones.</w:t>
      </w:r>
    </w:p>
    <w:p w14:paraId="13B787BB" w14:textId="74768EAF" w:rsidR="002B66C8" w:rsidRDefault="00CC51F7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Una vez </w:t>
      </w:r>
      <w:r w:rsidR="00FD42F6">
        <w:rPr>
          <w:rFonts w:ascii="Arial" w:eastAsia="Arial" w:hAnsi="Arial" w:cs="Arial"/>
        </w:rPr>
        <w:t>verificada</w:t>
      </w:r>
      <w:r>
        <w:rPr>
          <w:rFonts w:ascii="Arial" w:eastAsia="Arial" w:hAnsi="Arial" w:cs="Arial"/>
        </w:rPr>
        <w:t xml:space="preserve"> la aplicación </w:t>
      </w:r>
      <w:r w:rsidR="002B66C8">
        <w:rPr>
          <w:rFonts w:ascii="Arial" w:eastAsia="Arial" w:hAnsi="Arial" w:cs="Arial"/>
        </w:rPr>
        <w:t>de</w:t>
      </w:r>
      <w:r>
        <w:rPr>
          <w:rFonts w:ascii="Arial" w:eastAsia="Arial" w:hAnsi="Arial" w:cs="Arial"/>
        </w:rPr>
        <w:t xml:space="preserve"> la ley 15514 por parte de las autoridades de la Caja, difundi</w:t>
      </w:r>
      <w:r w:rsidR="00DB1E33">
        <w:rPr>
          <w:rFonts w:ascii="Arial" w:eastAsia="Arial" w:hAnsi="Arial" w:cs="Arial"/>
        </w:rPr>
        <w:t>mos</w:t>
      </w:r>
      <w:r>
        <w:rPr>
          <w:rFonts w:ascii="Arial" w:eastAsia="Arial" w:hAnsi="Arial" w:cs="Arial"/>
        </w:rPr>
        <w:t xml:space="preserve"> comunicados destacando la discriminación de hecho que perjudica a los jubilados </w:t>
      </w:r>
      <w:r w:rsidR="002B66C8">
        <w:rPr>
          <w:rFonts w:ascii="Arial" w:eastAsia="Arial" w:hAnsi="Arial" w:cs="Arial"/>
        </w:rPr>
        <w:t>que inicia</w:t>
      </w:r>
      <w:r w:rsidR="00495A8F">
        <w:rPr>
          <w:rFonts w:ascii="Arial" w:eastAsia="Arial" w:hAnsi="Arial" w:cs="Arial"/>
        </w:rPr>
        <w:t>ron</w:t>
      </w:r>
      <w:r w:rsidR="002B66C8">
        <w:rPr>
          <w:rFonts w:ascii="Arial" w:eastAsia="Arial" w:hAnsi="Arial" w:cs="Arial"/>
        </w:rPr>
        <w:t xml:space="preserve"> demandas judiciales individuales </w:t>
      </w:r>
      <w:r w:rsidR="00495A8F">
        <w:rPr>
          <w:rFonts w:ascii="Arial" w:eastAsia="Arial" w:hAnsi="Arial" w:cs="Arial"/>
        </w:rPr>
        <w:t>con anterioridad al amparo decidido por la Corte</w:t>
      </w:r>
      <w:r w:rsidR="007B4705">
        <w:rPr>
          <w:rFonts w:ascii="Arial" w:eastAsia="Arial" w:hAnsi="Arial" w:cs="Arial"/>
        </w:rPr>
        <w:t>,</w:t>
      </w:r>
      <w:r w:rsidR="00495A8F">
        <w:rPr>
          <w:rFonts w:ascii="Arial" w:eastAsia="Arial" w:hAnsi="Arial" w:cs="Arial"/>
        </w:rPr>
        <w:t xml:space="preserve"> </w:t>
      </w:r>
      <w:r w:rsidR="002B66C8">
        <w:rPr>
          <w:rFonts w:ascii="Arial" w:eastAsia="Arial" w:hAnsi="Arial" w:cs="Arial"/>
        </w:rPr>
        <w:t xml:space="preserve">por </w:t>
      </w:r>
      <w:r w:rsidR="007B4705">
        <w:rPr>
          <w:rFonts w:ascii="Arial" w:eastAsia="Arial" w:hAnsi="Arial" w:cs="Arial"/>
        </w:rPr>
        <w:t xml:space="preserve">la </w:t>
      </w:r>
      <w:r w:rsidR="002B66C8">
        <w:rPr>
          <w:rFonts w:ascii="Arial" w:eastAsia="Arial" w:hAnsi="Arial" w:cs="Arial"/>
        </w:rPr>
        <w:t xml:space="preserve">inconstitucionalidad de la ley 15008. Se produjeron diversas iniciativas de reclamo, algunas en conjunto con las otras entidades excepto la Unión Jubilados, </w:t>
      </w:r>
      <w:r w:rsidR="0012345C">
        <w:rPr>
          <w:rFonts w:ascii="Arial" w:eastAsia="Arial" w:hAnsi="Arial" w:cs="Arial"/>
        </w:rPr>
        <w:t xml:space="preserve">ya que </w:t>
      </w:r>
      <w:r w:rsidR="002B66C8">
        <w:rPr>
          <w:rFonts w:ascii="Arial" w:eastAsia="Arial" w:hAnsi="Arial" w:cs="Arial"/>
        </w:rPr>
        <w:t xml:space="preserve">dos </w:t>
      </w:r>
      <w:r w:rsidR="007017C5">
        <w:rPr>
          <w:rFonts w:ascii="Arial" w:eastAsia="Arial" w:hAnsi="Arial" w:cs="Arial"/>
        </w:rPr>
        <w:t>de sus</w:t>
      </w:r>
      <w:r w:rsidR="002B66C8">
        <w:rPr>
          <w:rFonts w:ascii="Arial" w:eastAsia="Arial" w:hAnsi="Arial" w:cs="Arial"/>
        </w:rPr>
        <w:t xml:space="preserve"> directivos accedieron al directorio de la Caja. Por ello</w:t>
      </w:r>
      <w:r w:rsidR="005957B1">
        <w:rPr>
          <w:rFonts w:ascii="Arial" w:eastAsia="Arial" w:hAnsi="Arial" w:cs="Arial"/>
        </w:rPr>
        <w:t>,</w:t>
      </w:r>
      <w:r w:rsidR="002B66C8">
        <w:rPr>
          <w:rFonts w:ascii="Arial" w:eastAsia="Arial" w:hAnsi="Arial" w:cs="Arial"/>
        </w:rPr>
        <w:t xml:space="preserve"> sostuvimos reuniones con el Sr. Cotignola</w:t>
      </w:r>
      <w:r w:rsidR="005957B1">
        <w:rPr>
          <w:rFonts w:ascii="Arial" w:eastAsia="Arial" w:hAnsi="Arial" w:cs="Arial"/>
        </w:rPr>
        <w:t>,</w:t>
      </w:r>
      <w:r w:rsidR="002B66C8">
        <w:rPr>
          <w:rFonts w:ascii="Arial" w:eastAsia="Arial" w:hAnsi="Arial" w:cs="Arial"/>
        </w:rPr>
        <w:t xml:space="preserve"> </w:t>
      </w:r>
      <w:r w:rsidR="00F47591">
        <w:rPr>
          <w:rFonts w:ascii="Arial" w:eastAsia="Arial" w:hAnsi="Arial" w:cs="Arial"/>
        </w:rPr>
        <w:t>representante</w:t>
      </w:r>
      <w:r w:rsidR="002B66C8">
        <w:rPr>
          <w:rFonts w:ascii="Arial" w:eastAsia="Arial" w:hAnsi="Arial" w:cs="Arial"/>
        </w:rPr>
        <w:t xml:space="preserve"> titular por los jubilados y con los Sres. Fernando Latorre y Emir Mateos, representantes de los empleados activos.</w:t>
      </w:r>
    </w:p>
    <w:p w14:paraId="4953C6E2" w14:textId="2AC62FD3" w:rsidR="00FF4D80" w:rsidRDefault="002B66C8">
      <w:pPr>
        <w:spacing w:before="120" w:after="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Todos e</w:t>
      </w:r>
      <w:r w:rsidR="00B02DA5">
        <w:rPr>
          <w:rFonts w:ascii="Arial" w:eastAsia="Arial" w:hAnsi="Arial" w:cs="Arial"/>
        </w:rPr>
        <w:t>stos temas generaron comunicados difundidos masivamente por Grupo Siglo a través de sus canales habituales, como son los correos electrónicos, la página web y el correo postal; además de diversas aclaraciones sobre los sucesivos incrementos de los haberes previsionales.</w:t>
      </w:r>
    </w:p>
    <w:p w14:paraId="4953C6E3" w14:textId="7FE764FB" w:rsidR="00FF4D80" w:rsidRDefault="00B02DA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acuerdo a resultados de los sorteos de la Quiniela Nocturna de la Ciudad </w:t>
      </w:r>
      <w:r w:rsidR="002B66C8">
        <w:rPr>
          <w:rFonts w:ascii="Arial" w:eastAsia="Arial" w:hAnsi="Arial" w:cs="Arial"/>
        </w:rPr>
        <w:t>continuamos con</w:t>
      </w:r>
      <w:r>
        <w:rPr>
          <w:rFonts w:ascii="Arial" w:eastAsia="Arial" w:hAnsi="Arial" w:cs="Arial"/>
        </w:rPr>
        <w:t xml:space="preserve"> los beneficios a los socios, otorgando órdenes de compra y vouchers brindados por la Colonia de Vacaciones.</w:t>
      </w:r>
    </w:p>
    <w:p w14:paraId="6B19ECF6" w14:textId="396F4AEF" w:rsidR="002B66C8" w:rsidRDefault="00B02DA5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Queremos finalmente agradecer a nuestros socios por el apoyo brindado y los instamos a participar y divulgar a otros beneficiarios las actividades de nuestra Asociación, con el objetivo de fortalecer nuestro crecimiento y apoyarnos en la lucha por los derechos de todos</w:t>
      </w:r>
      <w:r w:rsidR="002B66C8">
        <w:rPr>
          <w:rFonts w:ascii="Arial" w:eastAsia="Arial" w:hAnsi="Arial" w:cs="Arial"/>
        </w:rPr>
        <w:t xml:space="preserve">, objetivo por el que la Comisión Directiva de Grupo Siglo continuará bregando. </w:t>
      </w:r>
    </w:p>
    <w:p w14:paraId="4953C6E5" w14:textId="77777777" w:rsidR="00FF4D80" w:rsidRDefault="00FF4D80">
      <w:pPr>
        <w:spacing w:after="120"/>
        <w:jc w:val="both"/>
        <w:rPr>
          <w:rFonts w:ascii="Arial" w:eastAsia="Arial" w:hAnsi="Arial" w:cs="Arial"/>
        </w:rPr>
      </w:pPr>
    </w:p>
    <w:p w14:paraId="4953C6E6" w14:textId="77777777" w:rsidR="00FF4D80" w:rsidRDefault="00FF4D80">
      <w:pPr>
        <w:spacing w:after="120"/>
        <w:jc w:val="both"/>
        <w:rPr>
          <w:rFonts w:ascii="Arial" w:eastAsia="Arial" w:hAnsi="Arial" w:cs="Arial"/>
        </w:rPr>
      </w:pPr>
    </w:p>
    <w:p w14:paraId="4953C6E7" w14:textId="77777777" w:rsidR="00FF4D80" w:rsidRDefault="00FF4D80">
      <w:pPr>
        <w:spacing w:after="120"/>
        <w:jc w:val="both"/>
        <w:rPr>
          <w:rFonts w:ascii="Arial" w:eastAsia="Arial" w:hAnsi="Arial" w:cs="Arial"/>
        </w:rPr>
      </w:pPr>
    </w:p>
    <w:p w14:paraId="4953C6E8" w14:textId="77777777" w:rsidR="00FF4D80" w:rsidRDefault="00FF4D80">
      <w:pPr>
        <w:spacing w:after="120"/>
        <w:jc w:val="both"/>
        <w:rPr>
          <w:rFonts w:ascii="Arial" w:eastAsia="Arial" w:hAnsi="Arial" w:cs="Arial"/>
        </w:rPr>
      </w:pPr>
    </w:p>
    <w:p w14:paraId="4953C6E9" w14:textId="77777777" w:rsidR="00FF4D80" w:rsidRDefault="00B02DA5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Antonio Osvaldo Burga</w:t>
      </w:r>
    </w:p>
    <w:p w14:paraId="4953C6EA" w14:textId="77777777" w:rsidR="00FF4D80" w:rsidRDefault="00B02DA5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Presidente</w:t>
      </w:r>
    </w:p>
    <w:sectPr w:rsidR="00FF4D80">
      <w:pgSz w:w="11906" w:h="16838"/>
      <w:pgMar w:top="1418" w:right="991" w:bottom="141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D80"/>
    <w:rsid w:val="00061FE5"/>
    <w:rsid w:val="00113062"/>
    <w:rsid w:val="0012345C"/>
    <w:rsid w:val="00252756"/>
    <w:rsid w:val="002B21CD"/>
    <w:rsid w:val="002B66C8"/>
    <w:rsid w:val="002E2887"/>
    <w:rsid w:val="003055E8"/>
    <w:rsid w:val="00312D7B"/>
    <w:rsid w:val="00347551"/>
    <w:rsid w:val="0040777A"/>
    <w:rsid w:val="0045684F"/>
    <w:rsid w:val="00495A8F"/>
    <w:rsid w:val="005957B1"/>
    <w:rsid w:val="006D673D"/>
    <w:rsid w:val="007017C5"/>
    <w:rsid w:val="007274E9"/>
    <w:rsid w:val="00760B6D"/>
    <w:rsid w:val="007B4705"/>
    <w:rsid w:val="0083322D"/>
    <w:rsid w:val="0096685E"/>
    <w:rsid w:val="00982DAC"/>
    <w:rsid w:val="009966AC"/>
    <w:rsid w:val="009C4E41"/>
    <w:rsid w:val="009D05A4"/>
    <w:rsid w:val="00AA776F"/>
    <w:rsid w:val="00AE3679"/>
    <w:rsid w:val="00B02DA5"/>
    <w:rsid w:val="00CC51F7"/>
    <w:rsid w:val="00DB1E33"/>
    <w:rsid w:val="00DE0795"/>
    <w:rsid w:val="00E25F9D"/>
    <w:rsid w:val="00EB707C"/>
    <w:rsid w:val="00F47591"/>
    <w:rsid w:val="00FD42F6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C6D6"/>
  <w15:docId w15:val="{D96C07E3-3A71-4C9E-891A-AC340D50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767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P. Castiarena</cp:lastModifiedBy>
  <cp:revision>28</cp:revision>
  <dcterms:created xsi:type="dcterms:W3CDTF">2025-08-13T16:35:00Z</dcterms:created>
  <dcterms:modified xsi:type="dcterms:W3CDTF">2025-08-14T17:23:00Z</dcterms:modified>
</cp:coreProperties>
</file>